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58" w:rsidRPr="004B4EBE" w:rsidRDefault="00F03658" w:rsidP="00F03658">
      <w:pPr>
        <w:jc w:val="center"/>
        <w:rPr>
          <w:rFonts w:ascii="Montserrat" w:hAnsi="Montserrat" w:cs="Arial"/>
          <w:b/>
          <w:bCs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bCs/>
          <w:sz w:val="20"/>
          <w:szCs w:val="20"/>
          <w:lang w:val="ru-RU"/>
        </w:rPr>
        <w:t>ТРЕБОВАНИЯ Филиала ПАО РОСБАНК «Росбанк Дом» (далее – Филиал) К ОЦЕНОЧНЫМ КОМПАНИЯМ-ПАРТНЕРАМ</w:t>
      </w:r>
    </w:p>
    <w:p w:rsidR="00F03658" w:rsidRPr="004B4EBE" w:rsidRDefault="00F03658" w:rsidP="00F03658">
      <w:pPr>
        <w:jc w:val="center"/>
        <w:rPr>
          <w:rFonts w:ascii="Montserrat" w:hAnsi="Montserrat" w:cs="Arial"/>
          <w:b/>
          <w:bCs/>
          <w:sz w:val="20"/>
          <w:szCs w:val="20"/>
          <w:lang w:val="ru-RU"/>
        </w:rPr>
      </w:pPr>
    </w:p>
    <w:p w:rsidR="00F03658" w:rsidRPr="004B4EBE" w:rsidRDefault="00F03658" w:rsidP="00F03658">
      <w:pPr>
        <w:ind w:firstLine="600"/>
        <w:jc w:val="both"/>
        <w:rPr>
          <w:rFonts w:ascii="Montserrat" w:hAnsi="Montserrat" w:cs="Arial"/>
          <w:b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sz w:val="20"/>
          <w:szCs w:val="20"/>
          <w:lang w:val="ru-RU"/>
        </w:rPr>
        <w:t>Для принятия решения о соответствии Оценочной компании Требованиям Филиала, Оценочная компания должна отвечать следующим условиям:</w:t>
      </w:r>
    </w:p>
    <w:p w:rsidR="00F03658" w:rsidRPr="004B4EBE" w:rsidRDefault="00F03658" w:rsidP="00F03658">
      <w:pPr>
        <w:ind w:left="360"/>
        <w:jc w:val="both"/>
        <w:rPr>
          <w:rFonts w:ascii="Montserrat" w:hAnsi="Montserrat" w:cs="Arial"/>
          <w:b/>
          <w:sz w:val="20"/>
          <w:szCs w:val="20"/>
          <w:lang w:val="ru-RU"/>
        </w:rPr>
      </w:pP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быть зарегистрированной в установленном законом порядке в качестве юридического лица;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не находиться в состоянии банкротства, реорганизации, ликвидации, а также административного приостановления ее деятельности в порядке, предусмотренном Кодексом Российской Федерации об административных правонарушениях;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осуществлять оценочную деятельность в течение не менее трех лет на территории Российской Федерации;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иметь в штате не менее двух оценщиков</w:t>
      </w:r>
      <w:bookmarkStart w:id="0" w:name="_GoBack"/>
      <w:bookmarkEnd w:id="0"/>
      <w:r w:rsidRPr="004B4EBE">
        <w:rPr>
          <w:rFonts w:ascii="Montserrat" w:hAnsi="Montserrat" w:cs="Arial"/>
          <w:sz w:val="20"/>
          <w:szCs w:val="20"/>
          <w:lang w:val="ru-RU"/>
        </w:rPr>
        <w:t>, для которых работа в компании является основной, обладающих опытом оценки не менее 1 года и соответствующих требованиям Банка;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Оценочная компания должна застраховать ответственность на случай причинения Оценщиком (сотрудником Оценочной компании) убытков третьим лицам на страховую сумму не менее 5</w:t>
      </w:r>
      <w:r w:rsidRPr="004B4EBE">
        <w:rPr>
          <w:rFonts w:ascii="Montserrat" w:hAnsi="Montserrat" w:cs="Arial"/>
          <w:sz w:val="20"/>
          <w:szCs w:val="20"/>
        </w:rPr>
        <w:t> </w:t>
      </w:r>
      <w:r w:rsidRPr="004B4EBE">
        <w:rPr>
          <w:rFonts w:ascii="Montserrat" w:hAnsi="Montserrat" w:cs="Arial"/>
          <w:sz w:val="20"/>
          <w:szCs w:val="20"/>
          <w:lang w:val="ru-RU"/>
        </w:rPr>
        <w:t>000 000 (пяти миллионов) рублей;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не являться аффилированным юридическим лицом риэлтерской/брокерской компании/не совмещать предоставление риэлтерских/брокерских услуг и оценочных/не иметь в составе общества лиц (участников), предоставляющих риэлтерские/брокерские услуги;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не являться страховым, либо кредитным брокером;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не иметь в штатной структуре близких родственных связей между руководителем Оценочной компании и Оценщиками (супруги, в т.ч. бывшие супруги; дети; родители; родные братья, сестры, дяди, тети, дедушки, бабушки, внуки);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в открытых источниках отсутствует негативная информация о деловой репутации Оценочной компании и ее бенефициарных владельцев.</w:t>
      </w:r>
    </w:p>
    <w:p w:rsidR="00FA1B2E" w:rsidRPr="004B4EBE" w:rsidRDefault="00FA1B2E" w:rsidP="004B4EBE">
      <w:pPr>
        <w:numPr>
          <w:ilvl w:val="0"/>
          <w:numId w:val="1"/>
        </w:numPr>
        <w:tabs>
          <w:tab w:val="num" w:pos="132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Оценочная компания должна осуществлять свою деятельность по месту регистрации</w:t>
      </w:r>
      <w:r w:rsidR="001A43C8" w:rsidRPr="004B4EBE">
        <w:rPr>
          <w:rFonts w:ascii="Montserrat" w:hAnsi="Montserrat" w:cs="Arial"/>
          <w:sz w:val="20"/>
          <w:szCs w:val="20"/>
          <w:lang w:val="ru-RU"/>
        </w:rPr>
        <w:t xml:space="preserve"> головной организации</w:t>
      </w:r>
      <w:r w:rsidRPr="004B4EBE">
        <w:rPr>
          <w:rFonts w:ascii="Montserrat" w:hAnsi="Montserrat" w:cs="Arial"/>
          <w:sz w:val="20"/>
          <w:szCs w:val="20"/>
          <w:lang w:val="ru-RU"/>
        </w:rPr>
        <w:t>. Для подключения компании в регионе, отличном от расположения головной организации, у компании должен быть официальный филиал/представительство в данном регионе с назначением сотрудников на местах.</w:t>
      </w:r>
    </w:p>
    <w:p w:rsidR="00F03658" w:rsidRPr="004B4EBE" w:rsidRDefault="00F03658" w:rsidP="00F03658">
      <w:pPr>
        <w:jc w:val="both"/>
        <w:rPr>
          <w:rFonts w:ascii="Montserrat" w:hAnsi="Montserrat" w:cs="Arial"/>
          <w:sz w:val="20"/>
          <w:szCs w:val="20"/>
          <w:lang w:val="ru-RU"/>
        </w:rPr>
      </w:pPr>
    </w:p>
    <w:p w:rsidR="00F03658" w:rsidRPr="004B4EBE" w:rsidRDefault="00F03658" w:rsidP="00F03658">
      <w:pPr>
        <w:ind w:firstLine="600"/>
        <w:jc w:val="both"/>
        <w:rPr>
          <w:rFonts w:ascii="Montserrat" w:hAnsi="Montserrat" w:cs="Arial"/>
          <w:b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sz w:val="20"/>
          <w:szCs w:val="20"/>
          <w:lang w:val="ru-RU"/>
        </w:rPr>
        <w:t>Для принятия решения о соответствии Оценочной компании Требованиям Филиала, состоящие у нее в штате Оценщики должны отвечать следующим условиям:</w:t>
      </w:r>
    </w:p>
    <w:p w:rsidR="00F03658" w:rsidRPr="004B4EBE" w:rsidRDefault="00F03658" w:rsidP="00F03658">
      <w:pPr>
        <w:widowControl w:val="0"/>
        <w:autoSpaceDE w:val="0"/>
        <w:autoSpaceDN w:val="0"/>
        <w:jc w:val="both"/>
        <w:rPr>
          <w:rFonts w:ascii="Montserrat" w:hAnsi="Montserrat" w:cs="Arial"/>
          <w:sz w:val="20"/>
          <w:szCs w:val="20"/>
          <w:lang w:val="ru-RU"/>
        </w:rPr>
      </w:pP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состоять в трудовых отношениях с Оценочной компанией на основании трудового договора</w:t>
      </w:r>
      <w:r w:rsidR="0042067B" w:rsidRPr="004B4EBE">
        <w:rPr>
          <w:rFonts w:ascii="Montserrat" w:hAnsi="Montserrat" w:cs="Arial"/>
          <w:sz w:val="20"/>
          <w:szCs w:val="20"/>
          <w:lang w:val="ru-RU"/>
        </w:rPr>
        <w:t xml:space="preserve"> в должности Оценщика</w:t>
      </w:r>
      <w:r w:rsidRPr="004B4EBE">
        <w:rPr>
          <w:rFonts w:ascii="Montserrat" w:hAnsi="Montserrat" w:cs="Arial"/>
          <w:sz w:val="20"/>
          <w:szCs w:val="20"/>
          <w:lang w:val="ru-RU"/>
        </w:rPr>
        <w:t>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</w:rPr>
      </w:pPr>
      <w:r w:rsidRPr="004B4EBE">
        <w:rPr>
          <w:rFonts w:ascii="Montserrat" w:hAnsi="Montserrat" w:cs="Arial"/>
          <w:sz w:val="20"/>
          <w:szCs w:val="20"/>
        </w:rPr>
        <w:t>быть членами СРО;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застраховать свою профессиональную ответственность на страховую сумму не менее 300 000 (триста тысяч) рублей;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иметь образование в области оценочной деятельности, периодически проходить курсы повышения квалификации;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иметь опыт работы в должности оценщика не менее одного года согласно трудовой книжке;</w:t>
      </w:r>
    </w:p>
    <w:p w:rsidR="00F03658" w:rsidRPr="004B4EBE" w:rsidRDefault="00F03658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иметь действующий Квалификационный аттестат в области оценочной деятельности по направлению оценочной деятельности «Оценка недвижимости».</w:t>
      </w:r>
    </w:p>
    <w:p w:rsidR="000D5772" w:rsidRPr="004B4EBE" w:rsidRDefault="000D5772" w:rsidP="004B4EBE">
      <w:pPr>
        <w:numPr>
          <w:ilvl w:val="0"/>
          <w:numId w:val="1"/>
        </w:numPr>
        <w:tabs>
          <w:tab w:val="clear" w:pos="1260"/>
        </w:tabs>
        <w:spacing w:line="264" w:lineRule="auto"/>
        <w:ind w:left="709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находиться в регионе</w:t>
      </w:r>
      <w:r w:rsidR="0042067B" w:rsidRPr="004B4EBE">
        <w:rPr>
          <w:rFonts w:ascii="Montserrat" w:hAnsi="Montserrat" w:cs="Arial"/>
          <w:sz w:val="20"/>
          <w:szCs w:val="20"/>
          <w:lang w:val="ru-RU"/>
        </w:rPr>
        <w:t xml:space="preserve"> расположения О</w:t>
      </w:r>
      <w:r w:rsidRPr="004B4EBE">
        <w:rPr>
          <w:rFonts w:ascii="Montserrat" w:hAnsi="Montserrat" w:cs="Arial"/>
          <w:sz w:val="20"/>
          <w:szCs w:val="20"/>
          <w:lang w:val="ru-RU"/>
        </w:rPr>
        <w:t>ценочной компании для возможности осуществления выезда на объект и проведения осмотра.</w:t>
      </w:r>
    </w:p>
    <w:p w:rsidR="000D5772" w:rsidRPr="004B4EBE" w:rsidRDefault="000D5772">
      <w:pPr>
        <w:spacing w:after="160" w:line="259" w:lineRule="auto"/>
        <w:rPr>
          <w:rFonts w:ascii="Montserrat" w:hAnsi="Montserrat" w:cs="Arial"/>
          <w:b/>
          <w:bCs/>
          <w:sz w:val="20"/>
          <w:szCs w:val="20"/>
          <w:lang w:val="ru-RU"/>
        </w:rPr>
      </w:pPr>
    </w:p>
    <w:p w:rsidR="004B4EBE" w:rsidRDefault="004B4EBE">
      <w:pPr>
        <w:spacing w:after="160" w:line="259" w:lineRule="auto"/>
        <w:rPr>
          <w:rFonts w:ascii="Montserrat" w:hAnsi="Montserrat" w:cs="Arial"/>
          <w:b/>
          <w:bCs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bCs/>
          <w:sz w:val="20"/>
          <w:szCs w:val="20"/>
          <w:lang w:val="ru-RU"/>
        </w:rPr>
        <w:lastRenderedPageBreak/>
        <w:br w:type="page"/>
      </w:r>
    </w:p>
    <w:p w:rsidR="00495634" w:rsidRPr="004B4EBE" w:rsidRDefault="00495634" w:rsidP="00495634">
      <w:pPr>
        <w:pStyle w:val="ab"/>
        <w:spacing w:after="0" w:line="264" w:lineRule="auto"/>
        <w:ind w:left="1260"/>
        <w:jc w:val="center"/>
        <w:rPr>
          <w:rFonts w:ascii="Montserrat" w:eastAsia="Times New Roman" w:hAnsi="Montserrat" w:cs="Arial"/>
          <w:b/>
          <w:bCs/>
          <w:sz w:val="20"/>
          <w:szCs w:val="20"/>
          <w:lang w:eastAsia="en-US"/>
        </w:rPr>
      </w:pPr>
      <w:r w:rsidRPr="004B4EBE">
        <w:rPr>
          <w:rFonts w:ascii="Montserrat" w:eastAsia="Times New Roman" w:hAnsi="Montserrat" w:cs="Arial"/>
          <w:b/>
          <w:bCs/>
          <w:sz w:val="20"/>
          <w:szCs w:val="20"/>
          <w:lang w:eastAsia="en-US"/>
        </w:rPr>
        <w:t>ПЕРЕЧЕНЬ ДОКУМЕНТОВ, НЕОБХОДИМЫХ ДЛЯ ПРИНЯТИЯ РЕШЕНИЯ</w:t>
      </w:r>
    </w:p>
    <w:p w:rsidR="00495634" w:rsidRPr="004B4EBE" w:rsidRDefault="00495634" w:rsidP="00495634">
      <w:pPr>
        <w:pStyle w:val="ab"/>
        <w:spacing w:after="0" w:line="264" w:lineRule="auto"/>
        <w:ind w:left="1260"/>
        <w:jc w:val="center"/>
        <w:rPr>
          <w:rFonts w:ascii="Montserrat" w:eastAsia="Times New Roman" w:hAnsi="Montserrat" w:cs="Arial"/>
          <w:b/>
          <w:bCs/>
          <w:sz w:val="20"/>
          <w:szCs w:val="20"/>
          <w:lang w:eastAsia="en-US"/>
        </w:rPr>
      </w:pPr>
      <w:r w:rsidRPr="004B4EBE">
        <w:rPr>
          <w:rFonts w:ascii="Montserrat" w:eastAsia="Times New Roman" w:hAnsi="Montserrat" w:cs="Arial"/>
          <w:b/>
          <w:bCs/>
          <w:sz w:val="20"/>
          <w:szCs w:val="20"/>
          <w:lang w:eastAsia="en-US"/>
        </w:rPr>
        <w:t>О СООТВЕТСТВИИ ОЦЕНОЧНОЙ КОМПАНИИ ТРЕБОВАНИЯМ ФИЛИАЛА К ОЦЕНОЧНЫМ КОМПАНИЯМ-ПАРТНЕРАМ/ТРЕБОВАНИЯМ ДЕЙСТВУЮЩЕГО ЗАКОНОДАТЕЛЬСТВА</w:t>
      </w:r>
    </w:p>
    <w:p w:rsidR="00495634" w:rsidRPr="004B4EBE" w:rsidRDefault="00495634" w:rsidP="00495634">
      <w:pPr>
        <w:pStyle w:val="ab"/>
        <w:spacing w:after="0" w:line="264" w:lineRule="auto"/>
        <w:ind w:left="1260"/>
        <w:rPr>
          <w:rFonts w:ascii="Montserrat" w:eastAsia="Times New Roman" w:hAnsi="Montserrat" w:cs="Arial"/>
          <w:b/>
          <w:bCs/>
          <w:sz w:val="20"/>
          <w:szCs w:val="20"/>
          <w:lang w:eastAsia="en-US"/>
        </w:rPr>
      </w:pPr>
    </w:p>
    <w:p w:rsidR="00495634" w:rsidRPr="004B4EBE" w:rsidRDefault="00495634" w:rsidP="00495634">
      <w:pPr>
        <w:jc w:val="both"/>
        <w:rPr>
          <w:rFonts w:ascii="Montserrat" w:hAnsi="Montserrat" w:cs="Arial"/>
          <w:b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sz w:val="20"/>
          <w:szCs w:val="20"/>
          <w:lang w:val="ru-RU"/>
        </w:rPr>
        <w:t>Для решения вопроса о соответствии Оценочной компании Требованиям Филиала и действующего законодательства, Оценочная компания предоставляет следующие документы:</w:t>
      </w:r>
    </w:p>
    <w:p w:rsidR="00495634" w:rsidRPr="004B4EBE" w:rsidRDefault="00495634" w:rsidP="00495634">
      <w:pPr>
        <w:jc w:val="both"/>
        <w:rPr>
          <w:rFonts w:ascii="Montserrat" w:hAnsi="Montserrat" w:cs="Arial"/>
          <w:b/>
          <w:sz w:val="20"/>
          <w:szCs w:val="20"/>
          <w:lang w:val="ru-RU"/>
        </w:rPr>
      </w:pPr>
    </w:p>
    <w:tbl>
      <w:tblPr>
        <w:tblW w:w="10098" w:type="dxa"/>
        <w:tblInd w:w="108" w:type="dxa"/>
        <w:tblLook w:val="01E0" w:firstRow="1" w:lastRow="1" w:firstColumn="1" w:lastColumn="1" w:noHBand="0" w:noVBand="0"/>
      </w:tblPr>
      <w:tblGrid>
        <w:gridCol w:w="575"/>
        <w:gridCol w:w="7492"/>
        <w:gridCol w:w="2031"/>
      </w:tblGrid>
      <w:tr w:rsidR="00495634" w:rsidRPr="004B4EBE" w:rsidTr="004B4EBE">
        <w:tc>
          <w:tcPr>
            <w:tcW w:w="576" w:type="dxa"/>
          </w:tcPr>
          <w:p w:rsidR="00495634" w:rsidRPr="004B4EBE" w:rsidRDefault="00495634" w:rsidP="00AE1D5A">
            <w:pPr>
              <w:tabs>
                <w:tab w:val="num" w:pos="0"/>
              </w:tabs>
              <w:spacing w:line="264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b/>
                <w:sz w:val="20"/>
                <w:szCs w:val="20"/>
              </w:rPr>
              <w:t>№</w:t>
            </w:r>
          </w:p>
        </w:tc>
        <w:tc>
          <w:tcPr>
            <w:tcW w:w="7539" w:type="dxa"/>
          </w:tcPr>
          <w:p w:rsidR="00495634" w:rsidRPr="004B4EBE" w:rsidRDefault="00495634" w:rsidP="00AE1D5A">
            <w:pPr>
              <w:tabs>
                <w:tab w:val="num" w:pos="0"/>
              </w:tabs>
              <w:spacing w:line="264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3" w:type="dxa"/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Устав юридического лица и все изменения, внесенные в устав юридического лица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Решение/Протокол уполномоченного органа об избрании/назначении руководителя юридического лица или о продлении полномочий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Доверенность на право подписи документов от имени компании, в том числе отчетов об оценке (при наличии)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Страховой полис о страховании профессиональной ответственности Оценочной компании или Договор страхования профессиональной ответственности Оценочной компании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Страховой полис о страховании профессиональной ответственности Оценщика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Информационная выписка от СРО о двух оценщиках, состоящих в штате Оценочной компании, датированная не </w:t>
            </w:r>
            <w:r w:rsidRPr="004B4EB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ранее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чем за </w:t>
            </w:r>
            <w:r w:rsidRPr="004B4EB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30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(тридцать) </w:t>
            </w:r>
            <w:r w:rsidRPr="004B4EB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дней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до </w:t>
            </w:r>
            <w:r w:rsidRPr="004B4EB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даты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ее </w:t>
            </w:r>
            <w:r w:rsidRPr="004B4EB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предоставления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в Филиал, содержащая следующую информацию: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 Ф.И.О. оценщика, № записи в реестре СРО, дата включения в СРО;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Место и характер работы (основное или совместительство);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Сведения об образовании и повышении квалификации;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Стаж и опыт работы, общий и по оценке;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Количество подписанных отчетов за последние два года с указанием видов объектов;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Результаты плановых проверок оценщика СРО;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Наличие жалоб на оценщика и результат их рассмотрения;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Наличие дисциплинарных взысканий с указанием причин: за нарушение требований по предоставлению информации и уплате взносов или за нарушения в отчетах;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Информация об устранении нарушений и взысканий, если имели место;</w:t>
            </w:r>
          </w:p>
          <w:p w:rsidR="00495634" w:rsidRPr="004B4EBE" w:rsidRDefault="00495634" w:rsidP="00AE1D5A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4B4EB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Информация о фактах обращения взыскания на средства компенсационного фонда.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Образец отчета об оценке квартиры, выполненного в соответствии с требованиями, предъявляемыми Филиала по форме</w:t>
            </w:r>
            <w:r w:rsidRPr="004B4EBE">
              <w:rPr>
                <w:rFonts w:ascii="Montserrat" w:hAnsi="Montserrat" w:cs="Arial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8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Заявление-обязательство</w:t>
            </w:r>
            <w:r w:rsidRPr="004B4EBE">
              <w:rPr>
                <w:rFonts w:ascii="Montserrat" w:hAnsi="Montserrat" w:cs="Arial"/>
                <w:b/>
                <w:sz w:val="20"/>
                <w:szCs w:val="20"/>
              </w:rPr>
              <w:t>*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495634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9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Письмо-согласие на обработку персональных данных Оценщика*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95634" w:rsidRPr="004B4EBE" w:rsidRDefault="00495634" w:rsidP="00AE1D5A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</w:rPr>
              <w:t>Скан оригинала</w:t>
            </w:r>
          </w:p>
        </w:tc>
      </w:tr>
      <w:tr w:rsidR="00D90387" w:rsidRPr="004B4EBE" w:rsidTr="00D9038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Согласие на распространение персональных данных на сайте Банка*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</w:rPr>
              <w:t>Скан оригинала</w:t>
            </w:r>
          </w:p>
        </w:tc>
      </w:tr>
      <w:tr w:rsidR="00D90387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1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Действующий Квалификационный аттестат в области оценочной деятельности по направлению оценочной деятельности «Оценка недвижимости»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</w:rPr>
              <w:t>Скан оригинала</w:t>
            </w:r>
          </w:p>
        </w:tc>
      </w:tr>
      <w:tr w:rsidR="00D90387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4B4EBE">
              <w:rPr>
                <w:rFonts w:ascii="Montserrat" w:hAnsi="Montserrat" w:cs="Arial"/>
                <w:sz w:val="20"/>
                <w:szCs w:val="20"/>
              </w:rPr>
              <w:t>1</w:t>
            </w: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Паспорт Оценщика (стр. 2-3 паспорта, стр. с актуальной пропиской)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D90387" w:rsidRPr="004B4EBE" w:rsidTr="004B4EB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0"/>
              </w:tabs>
              <w:spacing w:line="264" w:lineRule="auto"/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sz w:val="20"/>
                <w:szCs w:val="20"/>
                <w:lang w:val="ru-RU"/>
              </w:rPr>
              <w:t>Паспорт руководителя компании (стр. 2-3 паспорта, стр. с актуальной пропиской)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90387" w:rsidRPr="004B4EBE" w:rsidRDefault="00D90387" w:rsidP="00D90387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4B4EB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Скан оригинала</w:t>
            </w:r>
          </w:p>
        </w:tc>
      </w:tr>
    </w:tbl>
    <w:p w:rsidR="00495634" w:rsidRPr="004B4EBE" w:rsidRDefault="00495634" w:rsidP="00495634">
      <w:pPr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sz w:val="20"/>
          <w:szCs w:val="20"/>
          <w:lang w:val="ru-RU"/>
        </w:rPr>
        <w:t>*</w:t>
      </w:r>
      <w:r w:rsidRPr="004B4EBE">
        <w:rPr>
          <w:rFonts w:ascii="Montserrat" w:hAnsi="Montserrat" w:cs="Arial"/>
          <w:sz w:val="20"/>
          <w:szCs w:val="20"/>
          <w:lang w:val="ru-RU"/>
        </w:rPr>
        <w:t>Указанные документы предоставляются только для целей проверки Оценочной компании на соответствие требованиям Филиала к Оценочным</w:t>
      </w:r>
      <w:r w:rsidRPr="004B4EBE">
        <w:rPr>
          <w:rFonts w:ascii="Montserrat" w:hAnsi="Montserrat" w:cs="Arial"/>
          <w:bCs/>
          <w:sz w:val="20"/>
          <w:szCs w:val="20"/>
          <w:lang w:val="ru-RU"/>
        </w:rPr>
        <w:t xml:space="preserve"> компаниям-партнерам</w:t>
      </w:r>
      <w:r w:rsidRPr="004B4EBE">
        <w:rPr>
          <w:rFonts w:ascii="Montserrat" w:hAnsi="Montserrat" w:cs="Arial"/>
          <w:sz w:val="20"/>
          <w:szCs w:val="20"/>
          <w:lang w:val="ru-RU"/>
        </w:rPr>
        <w:t>.</w:t>
      </w:r>
    </w:p>
    <w:p w:rsidR="00495634" w:rsidRPr="004B4EBE" w:rsidRDefault="00495634" w:rsidP="00495634">
      <w:pPr>
        <w:jc w:val="both"/>
        <w:rPr>
          <w:rFonts w:ascii="Montserrat" w:hAnsi="Montserrat" w:cs="Arial"/>
          <w:sz w:val="20"/>
          <w:szCs w:val="20"/>
          <w:lang w:val="ru-RU"/>
        </w:rPr>
      </w:pPr>
    </w:p>
    <w:p w:rsidR="00495634" w:rsidRPr="004B4EBE" w:rsidRDefault="00495634" w:rsidP="00495634">
      <w:pPr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 xml:space="preserve">Документы, необходимые для проверки Оценочной компании на соответствие требованиям </w:t>
      </w:r>
      <w:r w:rsidR="00D90387" w:rsidRPr="004B4EBE">
        <w:rPr>
          <w:rFonts w:ascii="Montserrat" w:hAnsi="Montserrat" w:cs="Arial"/>
          <w:sz w:val="20"/>
          <w:szCs w:val="20"/>
          <w:lang w:val="ru-RU"/>
        </w:rPr>
        <w:t xml:space="preserve">Филиала </w:t>
      </w:r>
      <w:r w:rsidRPr="004B4EBE">
        <w:rPr>
          <w:rFonts w:ascii="Montserrat" w:hAnsi="Montserrat" w:cs="Arial"/>
          <w:bCs/>
          <w:sz w:val="20"/>
          <w:szCs w:val="20"/>
          <w:lang w:val="ru-RU"/>
        </w:rPr>
        <w:t>к оценочным компаниям-партнерам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, представляются в </w:t>
      </w:r>
      <w:r w:rsidR="00D90387" w:rsidRPr="004B4EBE">
        <w:rPr>
          <w:rFonts w:ascii="Montserrat" w:hAnsi="Montserrat" w:cs="Arial"/>
          <w:sz w:val="20"/>
          <w:szCs w:val="20"/>
          <w:lang w:val="ru-RU"/>
        </w:rPr>
        <w:t xml:space="preserve">Филиал 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в электронном виде </w:t>
      </w:r>
      <w:r w:rsidR="00186C7D" w:rsidRPr="004B4EBE">
        <w:rPr>
          <w:rFonts w:ascii="Montserrat" w:hAnsi="Montserrat" w:cs="Arial"/>
          <w:sz w:val="20"/>
          <w:szCs w:val="20"/>
          <w:lang w:val="ru-RU"/>
        </w:rPr>
        <w:t>на почту</w:t>
      </w:r>
      <w:r w:rsidR="00186C7D" w:rsidRPr="004B4EBE">
        <w:rPr>
          <w:rFonts w:ascii="Montserrat" w:hAnsi="Montserrat"/>
          <w:sz w:val="20"/>
          <w:lang w:val="ru-RU"/>
        </w:rPr>
        <w:t xml:space="preserve"> </w:t>
      </w:r>
      <w:hyperlink r:id="rId10" w:history="1">
        <w:r w:rsidR="00186C7D" w:rsidRPr="004B4EBE">
          <w:rPr>
            <w:rStyle w:val="a7"/>
            <w:rFonts w:ascii="Montserrat" w:hAnsi="Montserrat" w:cs="Arial"/>
            <w:sz w:val="20"/>
            <w:szCs w:val="20"/>
            <w:lang w:val="ru-RU"/>
          </w:rPr>
          <w:t>GROK@rosbank.ru</w:t>
        </w:r>
      </w:hyperlink>
      <w:r w:rsidR="00186C7D" w:rsidRPr="004B4EBE">
        <w:rPr>
          <w:rFonts w:ascii="Montserrat" w:hAnsi="Montserrat" w:cs="Arial"/>
          <w:sz w:val="20"/>
          <w:szCs w:val="20"/>
          <w:lang w:val="ru-RU"/>
        </w:rPr>
        <w:t xml:space="preserve">. </w:t>
      </w:r>
    </w:p>
    <w:p w:rsidR="0042067B" w:rsidRPr="004B4EBE" w:rsidRDefault="0042067B" w:rsidP="0042067B">
      <w:pPr>
        <w:ind w:firstLine="600"/>
        <w:jc w:val="both"/>
        <w:rPr>
          <w:rFonts w:ascii="Montserrat" w:hAnsi="Montserrat" w:cs="Arial"/>
          <w:b/>
          <w:sz w:val="20"/>
          <w:szCs w:val="20"/>
          <w:lang w:val="ru-RU"/>
        </w:rPr>
      </w:pPr>
    </w:p>
    <w:p w:rsidR="0042067B" w:rsidRPr="004B4EBE" w:rsidRDefault="00FA1B2E" w:rsidP="0042067B">
      <w:pPr>
        <w:ind w:firstLine="600"/>
        <w:jc w:val="both"/>
        <w:rPr>
          <w:rFonts w:ascii="Montserrat" w:hAnsi="Montserrat" w:cs="Arial"/>
          <w:b/>
          <w:sz w:val="20"/>
          <w:szCs w:val="20"/>
          <w:lang w:val="ru-RU"/>
        </w:rPr>
      </w:pPr>
      <w:r w:rsidRPr="004B4EBE">
        <w:rPr>
          <w:rFonts w:ascii="Montserrat" w:hAnsi="Montserrat" w:cs="Arial"/>
          <w:b/>
          <w:sz w:val="20"/>
          <w:szCs w:val="20"/>
          <w:lang w:val="ru-RU"/>
        </w:rPr>
        <w:t>Обращаем внимание, что в соответствии с внутренними требованиями Филиала ко взаимодействию с Оценочными компаниями</w:t>
      </w:r>
      <w:r w:rsidR="0042067B" w:rsidRPr="004B4EBE">
        <w:rPr>
          <w:rFonts w:ascii="Montserrat" w:hAnsi="Montserrat" w:cs="Arial"/>
          <w:b/>
          <w:sz w:val="20"/>
          <w:szCs w:val="20"/>
          <w:lang w:val="ru-RU"/>
        </w:rPr>
        <w:t xml:space="preserve">, Оценочная компания </w:t>
      </w:r>
      <w:r w:rsidR="001247D5" w:rsidRPr="004B4EBE">
        <w:rPr>
          <w:rFonts w:ascii="Montserrat" w:hAnsi="Montserrat" w:cs="Arial"/>
          <w:b/>
          <w:sz w:val="20"/>
          <w:szCs w:val="20"/>
          <w:lang w:val="ru-RU"/>
        </w:rPr>
        <w:t>м</w:t>
      </w:r>
      <w:r w:rsidRPr="004B4EBE">
        <w:rPr>
          <w:rFonts w:ascii="Montserrat" w:hAnsi="Montserrat" w:cs="Arial"/>
          <w:b/>
          <w:sz w:val="20"/>
          <w:szCs w:val="20"/>
          <w:lang w:val="ru-RU"/>
        </w:rPr>
        <w:t xml:space="preserve">ожет быть отключена от работы с </w:t>
      </w:r>
      <w:r w:rsidR="001247D5" w:rsidRPr="004B4EBE">
        <w:rPr>
          <w:rFonts w:ascii="Montserrat" w:hAnsi="Montserrat" w:cs="Arial"/>
          <w:b/>
          <w:sz w:val="20"/>
          <w:szCs w:val="20"/>
          <w:lang w:val="ru-RU"/>
        </w:rPr>
        <w:t>Филиалом</w:t>
      </w:r>
      <w:r w:rsidRPr="004B4EBE">
        <w:rPr>
          <w:rFonts w:ascii="Montserrat" w:hAnsi="Montserrat" w:cs="Arial"/>
          <w:b/>
          <w:sz w:val="20"/>
          <w:szCs w:val="20"/>
          <w:lang w:val="ru-RU"/>
        </w:rPr>
        <w:t xml:space="preserve"> по следующим причинам</w:t>
      </w:r>
      <w:r w:rsidR="0042067B" w:rsidRPr="004B4EBE">
        <w:rPr>
          <w:rFonts w:ascii="Montserrat" w:hAnsi="Montserrat" w:cs="Arial"/>
          <w:b/>
          <w:sz w:val="20"/>
          <w:szCs w:val="20"/>
          <w:lang w:val="ru-RU"/>
        </w:rPr>
        <w:t>:</w:t>
      </w:r>
    </w:p>
    <w:p w:rsidR="00FA1B2E" w:rsidRPr="004B4EBE" w:rsidRDefault="00FA1B2E" w:rsidP="0042067B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</w:p>
    <w:p w:rsidR="00FA1B2E" w:rsidRPr="004B4EBE" w:rsidRDefault="00FA1B2E" w:rsidP="00FA1B2E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•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ab/>
        <w:t>выявление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 факта подлога в отчете об оценке;</w:t>
      </w:r>
    </w:p>
    <w:p w:rsidR="00FA1B2E" w:rsidRPr="004B4EBE" w:rsidRDefault="00FA1B2E" w:rsidP="00FA1B2E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•</w:t>
      </w:r>
      <w:r w:rsidRPr="004B4EBE">
        <w:rPr>
          <w:rFonts w:ascii="Montserrat" w:hAnsi="Montserrat" w:cs="Arial"/>
          <w:sz w:val="20"/>
          <w:szCs w:val="20"/>
          <w:lang w:val="ru-RU"/>
        </w:rPr>
        <w:tab/>
        <w:t xml:space="preserve">принятие фотографий от клиента без осуществления выезда на объект (за исключением случаев, когда такой подход согласован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Филиалом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 или указан в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задании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 на оценку от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Филиала</w:t>
      </w:r>
      <w:r w:rsidRPr="004B4EBE">
        <w:rPr>
          <w:rFonts w:ascii="Montserrat" w:hAnsi="Montserrat" w:cs="Arial"/>
          <w:sz w:val="20"/>
          <w:szCs w:val="20"/>
          <w:lang w:val="ru-RU"/>
        </w:rPr>
        <w:t>);</w:t>
      </w:r>
    </w:p>
    <w:p w:rsidR="00FA1B2E" w:rsidRPr="004B4EBE" w:rsidRDefault="00FA1B2E" w:rsidP="00FA1B2E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•</w:t>
      </w:r>
      <w:r w:rsidRPr="004B4EBE">
        <w:rPr>
          <w:rFonts w:ascii="Montserrat" w:hAnsi="Montserrat" w:cs="Arial"/>
          <w:sz w:val="20"/>
          <w:szCs w:val="20"/>
          <w:lang w:val="ru-RU"/>
        </w:rPr>
        <w:tab/>
        <w:t xml:space="preserve">выявление двух и более случаев завышения стоимости объекта оценки более, чем на 20%. При выявлении первого факта завышения стоимости на адрес электронной почты оценочной компании отправляется замечание; после выявления второго случая завышения на адрес электронной почты отправляется письмо о прекращении взаимодействия в течении двух недель между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Филиалом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 и оценочной компанией. </w:t>
      </w:r>
    </w:p>
    <w:p w:rsidR="00FA1B2E" w:rsidRPr="004B4EBE" w:rsidRDefault="00FA1B2E" w:rsidP="00FA1B2E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>•</w:t>
      </w:r>
      <w:r w:rsidRPr="004B4EBE">
        <w:rPr>
          <w:rFonts w:ascii="Montserrat" w:hAnsi="Montserrat" w:cs="Arial"/>
          <w:sz w:val="20"/>
          <w:szCs w:val="20"/>
          <w:lang w:val="ru-RU"/>
        </w:rPr>
        <w:tab/>
        <w:t xml:space="preserve">при присвоении оценочной компании рейтинга С три месяца подряд. Рейтинг С присваивается оценочным компаниям, имеющим более 30% ошибок в отчетах об оценке по результатам ежемесячного мониторинга со стороны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Филиала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. После каждого присвоения рейтинга С в оценочную компанию на адрес электронной почты отправляется письмо с ошибками. После присвоения второго рейтинга С оценочной компании отправляется предупреждение, после третьего раза на адрес электронной почты отправляется письмо о прекращении взаимодействия в течении двух недель между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Филиалом</w:t>
      </w:r>
      <w:r w:rsidRPr="004B4EBE">
        <w:rPr>
          <w:rFonts w:ascii="Montserrat" w:hAnsi="Montserrat" w:cs="Arial"/>
          <w:sz w:val="20"/>
          <w:szCs w:val="20"/>
          <w:lang w:val="ru-RU"/>
        </w:rPr>
        <w:t xml:space="preserve"> и оценочной компанией.</w:t>
      </w:r>
    </w:p>
    <w:p w:rsidR="0042067B" w:rsidRPr="004B4EBE" w:rsidRDefault="00FA1B2E" w:rsidP="00FA1B2E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4B4EBE">
        <w:rPr>
          <w:rFonts w:ascii="Montserrat" w:hAnsi="Montserrat" w:cs="Arial"/>
          <w:sz w:val="20"/>
          <w:szCs w:val="20"/>
          <w:lang w:val="ru-RU"/>
        </w:rPr>
        <w:t xml:space="preserve">При этом, несмотря на прекращение взаимодействия, </w:t>
      </w:r>
      <w:r w:rsidR="001247D5" w:rsidRPr="004B4EBE">
        <w:rPr>
          <w:rFonts w:ascii="Montserrat" w:hAnsi="Montserrat" w:cs="Arial"/>
          <w:sz w:val="20"/>
          <w:szCs w:val="20"/>
          <w:lang w:val="ru-RU"/>
        </w:rPr>
        <w:t>Филиал</w:t>
      </w:r>
      <w:r w:rsidRPr="004B4EBE">
        <w:rPr>
          <w:rFonts w:ascii="Montserrat" w:hAnsi="Montserrat" w:cs="Arial"/>
          <w:sz w:val="20"/>
          <w:szCs w:val="20"/>
          <w:lang w:val="ru-RU"/>
        </w:rPr>
        <w:t>, согласно требованиям законодательства, будет принимать от клиентов отчеты об оценке, подготовленные оценочной компанией, и рассматривать их в соответствии с порядком, установленным Филиалом.</w:t>
      </w:r>
    </w:p>
    <w:p w:rsidR="0042067B" w:rsidRPr="004B4EBE" w:rsidRDefault="0042067B" w:rsidP="00F03658">
      <w:pPr>
        <w:rPr>
          <w:rFonts w:ascii="Montserrat" w:hAnsi="Montserrat"/>
          <w:sz w:val="32"/>
          <w:lang w:val="ru-RU"/>
        </w:rPr>
      </w:pPr>
    </w:p>
    <w:sectPr w:rsidR="0042067B" w:rsidRPr="004B4EBE" w:rsidSect="00101A85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C0" w:rsidRDefault="00624DC0" w:rsidP="00624DC0">
      <w:r>
        <w:separator/>
      </w:r>
    </w:p>
  </w:endnote>
  <w:endnote w:type="continuationSeparator" w:id="0">
    <w:p w:rsidR="00624DC0" w:rsidRDefault="00624DC0" w:rsidP="006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C0" w:rsidRDefault="00624DC0" w:rsidP="00624DC0">
      <w:r>
        <w:separator/>
      </w:r>
    </w:p>
  </w:footnote>
  <w:footnote w:type="continuationSeparator" w:id="0">
    <w:p w:rsidR="00624DC0" w:rsidRDefault="00624DC0" w:rsidP="0062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93C"/>
    <w:multiLevelType w:val="hybridMultilevel"/>
    <w:tmpl w:val="DAF4612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0"/>
    <w:rsid w:val="00080537"/>
    <w:rsid w:val="000D5772"/>
    <w:rsid w:val="00101A85"/>
    <w:rsid w:val="001247D5"/>
    <w:rsid w:val="00186C7D"/>
    <w:rsid w:val="001A43C8"/>
    <w:rsid w:val="002E007E"/>
    <w:rsid w:val="00332ED7"/>
    <w:rsid w:val="0042067B"/>
    <w:rsid w:val="00495634"/>
    <w:rsid w:val="004B4EBE"/>
    <w:rsid w:val="005021DB"/>
    <w:rsid w:val="005A10FB"/>
    <w:rsid w:val="00624DC0"/>
    <w:rsid w:val="0082440A"/>
    <w:rsid w:val="008E78AC"/>
    <w:rsid w:val="00905C5F"/>
    <w:rsid w:val="009835DE"/>
    <w:rsid w:val="00BA6C1B"/>
    <w:rsid w:val="00D5756E"/>
    <w:rsid w:val="00D90387"/>
    <w:rsid w:val="00E724EE"/>
    <w:rsid w:val="00F03658"/>
    <w:rsid w:val="00F151F2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chartTrackingRefBased/>
  <w15:docId w15:val="{59D471B3-02F9-45A7-BC13-BEEBE36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624DC0"/>
  </w:style>
  <w:style w:type="paragraph" w:styleId="a5">
    <w:name w:val="footer"/>
    <w:basedOn w:val="a"/>
    <w:link w:val="a6"/>
    <w:uiPriority w:val="99"/>
    <w:unhideWhenUsed/>
    <w:rsid w:val="00624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624DC0"/>
  </w:style>
  <w:style w:type="character" w:styleId="a7">
    <w:name w:val="Hyperlink"/>
    <w:rsid w:val="00624DC0"/>
    <w:rPr>
      <w:color w:val="0000FF"/>
      <w:u w:val="single"/>
    </w:rPr>
  </w:style>
  <w:style w:type="character" w:styleId="a8">
    <w:name w:val="annotation reference"/>
    <w:rsid w:val="00624DC0"/>
    <w:rPr>
      <w:sz w:val="16"/>
      <w:szCs w:val="16"/>
    </w:rPr>
  </w:style>
  <w:style w:type="paragraph" w:styleId="a9">
    <w:name w:val="annotation text"/>
    <w:basedOn w:val="a"/>
    <w:link w:val="aa"/>
    <w:rsid w:val="00624D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24D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Обычный1"/>
    <w:rsid w:val="00332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95634"/>
    <w:pPr>
      <w:spacing w:after="200" w:line="276" w:lineRule="auto"/>
      <w:ind w:left="720"/>
      <w:contextualSpacing/>
    </w:pPr>
    <w:rPr>
      <w:rFonts w:ascii="Source Sans Pro" w:eastAsia="Source Sans Pro" w:hAnsi="Source Sans Pro" w:cs="Source Sans Pro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6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OK@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+Uk9TQkFOS1xyYjA3MjM3ODwvVXNlck5hbWU+PERhdGVUaW1lPjI0LjEyLjIwMTkgNzowODoyMT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yYjA3OTg3MzwvVXNlck5hbWU+PERhdGVUaW1lPjExLjEwLjIwMjMgMTU6MDA6NTI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F8AD-D514-4337-8987-8B6A2787A78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EB384A0-C06B-4CDE-8732-6BC731DA020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C95075A-38D6-4849-8F84-9992160D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 DeltaCredit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Papysheva Yuliya</dc:creator>
  <cp:keywords/>
  <dc:description>C0 - Public |j,llsaj12398**C0)knasdals|</dc:description>
  <cp:lastModifiedBy>Полякова Мария Алексеевна</cp:lastModifiedBy>
  <cp:revision>13</cp:revision>
  <dcterms:created xsi:type="dcterms:W3CDTF">2023-02-14T12:46:00Z</dcterms:created>
  <dcterms:modified xsi:type="dcterms:W3CDTF">2023-12-18T07:12:00Z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a80d42b1-2ab3-4be8-8a31-33884ba510a1</vt:lpwstr>
  </property>
  <property fmtid="{D5CDD505-2E9C-101B-9397-08002B2CF9AE}" pid="3" name="bjSaver">
    <vt:lpwstr>bas/5nPnMm17J1mcBRm6YxUQsgI4P9F/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{BCC1F8AD-D514-4337-8987-8B6A2787A78A}</vt:lpwstr>
  </property>
</Properties>
</file>